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18BC" w14:textId="6DEBA833" w:rsidR="00C63EEE" w:rsidRPr="00C63EEE" w:rsidRDefault="00C63EEE" w:rsidP="00C63EEE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bdr w:val="none" w:sz="0" w:space="0" w:color="auto" w:frame="1"/>
          <w:lang w:eastAsia="it-IT"/>
        </w:rPr>
      </w:pPr>
      <w:r w:rsidRPr="00C63EEE">
        <w:rPr>
          <w:rFonts w:ascii="Calibri" w:eastAsia="Times New Roman" w:hAnsi="Calibri" w:cs="Calibri"/>
          <w:b/>
          <w:bCs/>
          <w:iCs/>
          <w:color w:val="000000"/>
          <w:sz w:val="24"/>
          <w:szCs w:val="24"/>
          <w:bdr w:val="none" w:sz="0" w:space="0" w:color="auto" w:frame="1"/>
          <w:lang w:eastAsia="it-IT"/>
        </w:rPr>
        <w:t>SCHEDA ATTIVAZIONE ASSEGNI DI RICERCA DISCI</w:t>
      </w:r>
    </w:p>
    <w:p w14:paraId="30F8D41E" w14:textId="77777777" w:rsidR="00C63EEE" w:rsidRDefault="00C63EEE" w:rsidP="00AC22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506C9241" w14:textId="77777777" w:rsidR="00C63EEE" w:rsidRDefault="00C63EEE" w:rsidP="00AC22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200E0673" w14:textId="77777777" w:rsidR="006468F3" w:rsidRDefault="006468F3" w:rsidP="00AC22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PIANO DI ATTIVITA’</w:t>
      </w:r>
    </w:p>
    <w:p w14:paraId="68A71857" w14:textId="77777777" w:rsidR="006468F3" w:rsidRDefault="006468F3" w:rsidP="00AC22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20E5B638" w14:textId="551A2FC2" w:rsidR="007C7DFB" w:rsidRPr="007C7DFB" w:rsidRDefault="00AC225E" w:rsidP="00AC22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 w:rsidRPr="00AC225E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Finalità</w:t>
      </w:r>
      <w:r w:rsidR="00C63EEE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dell’assegno</w:t>
      </w:r>
      <w:r w:rsidRPr="00AC225E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:</w:t>
      </w:r>
      <w:r w:rsidR="007C7DFB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l’assegnista avrà l’obiettivo di </w:t>
      </w:r>
      <w:r w:rsidR="00103911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costruire</w:t>
      </w:r>
      <w:r w:rsidR="007C7DFB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un database dei risultati delle </w:t>
      </w:r>
      <w:r w:rsidR="00723C59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analisi osteologiche</w:t>
      </w:r>
      <w:r w:rsidR="007C7DFB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edite su contesti funerari del III e II millennio a.C. in Pianura Padana e</w:t>
      </w:r>
      <w:r w:rsidR="00723C59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d effettuare stime demografiche (aspettativa di vita media alla nascita, tassi di mortalità, numero medio di figli per donna)</w:t>
      </w:r>
      <w:r w:rsidR="00103911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sulle necropoli numericamente più consistenti</w:t>
      </w:r>
      <w:r w:rsidR="00723C59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. Inoltre, dovrà</w:t>
      </w:r>
      <w:r w:rsidR="007C7DFB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raccogliere campioni scheletrici e dentari </w:t>
      </w:r>
      <w:r w:rsidR="00723C59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umani e animali </w:t>
      </w:r>
      <w:r w:rsidR="007C7DFB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per le analisi isotopiche (carbonio, azoto, ossigeno, </w:t>
      </w:r>
      <w:r w:rsidR="00723C59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stronzio), genetiche</w:t>
      </w:r>
      <w:r w:rsidR="007C7DFB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  <w:r w:rsidR="00723C59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e campioni di tartaro dentario.</w:t>
      </w:r>
      <w:r w:rsidR="00103911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Dovrà effettuare in laboratorio analisi isotopiche di stronzio, carbonio e ossigeno, ed elaborare analisi statistica dei risultati. </w:t>
      </w:r>
      <w:r w:rsidR="00723C59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È richiesta un’approfondita conoscenza dei contesti archeologici e di anatomia umana e animale. </w:t>
      </w:r>
    </w:p>
    <w:p w14:paraId="7184846A" w14:textId="77777777" w:rsidR="00AC225E" w:rsidRDefault="00AC225E" w:rsidP="00AC22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52042BE6" w14:textId="77777777" w:rsidR="00723C59" w:rsidRDefault="00AC225E" w:rsidP="00C63E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 w:rsidRPr="00AC225E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Piano delle attività</w:t>
      </w:r>
      <w:r w:rsidR="00C63EEE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</w:t>
      </w:r>
    </w:p>
    <w:p w14:paraId="0E4610A7" w14:textId="603F9133" w:rsidR="00723C59" w:rsidRDefault="00723C59" w:rsidP="00C63E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1) Redazione di un database della analisi osteologiche edite su contesti funerari del III e II millennio a.C. in Pianura Padana (4 mesi).</w:t>
      </w:r>
    </w:p>
    <w:p w14:paraId="2D6FAD37" w14:textId="1D753E7A" w:rsidR="00723C59" w:rsidRDefault="00723C59" w:rsidP="00C63E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2) Analisi </w:t>
      </w:r>
      <w:proofErr w:type="spellStart"/>
      <w:r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paleodemografiche</w:t>
      </w:r>
      <w:proofErr w:type="spellEnd"/>
      <w:r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a partire dai dati raccolti al punto 1). Stime dell’aspettativa di vita media alla nascita, dei tassi di mortalità, della discendenza femminile media per sito (1 mese)</w:t>
      </w:r>
    </w:p>
    <w:p w14:paraId="400D169A" w14:textId="6EFF7E77" w:rsidR="00723C59" w:rsidRDefault="00723C59" w:rsidP="00C63E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 w:rsidRPr="00723C59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3) Raccolta di campioni scheletrici/dentari umani e anim</w:t>
      </w:r>
      <w:r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ali per analisi isotopiche</w:t>
      </w:r>
      <w:r w:rsidR="00103911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 e genetiche</w:t>
      </w:r>
      <w:r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 xml:space="preserve">, e raccolta di campioni di tartaro dentario </w:t>
      </w:r>
      <w:r w:rsidRPr="00723C59"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(4 mesi).</w:t>
      </w:r>
    </w:p>
    <w:p w14:paraId="67FCE9F7" w14:textId="22688FD8" w:rsidR="00103911" w:rsidRPr="00723C59" w:rsidRDefault="00103911" w:rsidP="00C63E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  <w:r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  <w:t>4) Analisi isotopiche di Sr, C e O (3 mesi) e relativa analisi statistica dei risultati (3 mesi).</w:t>
      </w:r>
    </w:p>
    <w:p w14:paraId="122E32DE" w14:textId="77777777" w:rsidR="00723C59" w:rsidRPr="00723C59" w:rsidRDefault="00723C59" w:rsidP="00C63EEE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Calibri"/>
          <w:iCs/>
          <w:color w:val="000000"/>
          <w:sz w:val="24"/>
          <w:szCs w:val="24"/>
          <w:bdr w:val="none" w:sz="0" w:space="0" w:color="auto" w:frame="1"/>
          <w:lang w:eastAsia="it-IT"/>
        </w:rPr>
      </w:pPr>
    </w:p>
    <w:p w14:paraId="1552204A" w14:textId="77777777" w:rsidR="00316D17" w:rsidRDefault="00316D17"/>
    <w:sectPr w:rsidR="00316D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7729" w14:textId="77777777" w:rsidR="00014A40" w:rsidRDefault="00014A40" w:rsidP="00C63EEE">
      <w:pPr>
        <w:spacing w:after="0" w:line="240" w:lineRule="auto"/>
      </w:pPr>
      <w:r>
        <w:separator/>
      </w:r>
    </w:p>
  </w:endnote>
  <w:endnote w:type="continuationSeparator" w:id="0">
    <w:p w14:paraId="41F76448" w14:textId="77777777" w:rsidR="00014A40" w:rsidRDefault="00014A40" w:rsidP="00C63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9E2B" w14:textId="77777777" w:rsidR="00014A40" w:rsidRDefault="00014A40" w:rsidP="00C63EEE">
      <w:pPr>
        <w:spacing w:after="0" w:line="240" w:lineRule="auto"/>
      </w:pPr>
      <w:r>
        <w:separator/>
      </w:r>
    </w:p>
  </w:footnote>
  <w:footnote w:type="continuationSeparator" w:id="0">
    <w:p w14:paraId="225E2AD3" w14:textId="77777777" w:rsidR="00014A40" w:rsidRDefault="00014A40" w:rsidP="00C63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C3EFD"/>
    <w:multiLevelType w:val="multilevel"/>
    <w:tmpl w:val="74FC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132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25E"/>
    <w:rsid w:val="00014A40"/>
    <w:rsid w:val="000401AC"/>
    <w:rsid w:val="00103911"/>
    <w:rsid w:val="00175731"/>
    <w:rsid w:val="001A1DF0"/>
    <w:rsid w:val="00316D17"/>
    <w:rsid w:val="003330B1"/>
    <w:rsid w:val="003C13D8"/>
    <w:rsid w:val="003D109F"/>
    <w:rsid w:val="005859A1"/>
    <w:rsid w:val="006468F3"/>
    <w:rsid w:val="00723C59"/>
    <w:rsid w:val="007C7DFB"/>
    <w:rsid w:val="00AC225E"/>
    <w:rsid w:val="00C16264"/>
    <w:rsid w:val="00C27FAE"/>
    <w:rsid w:val="00C63EEE"/>
    <w:rsid w:val="00D6119C"/>
    <w:rsid w:val="00E12884"/>
    <w:rsid w:val="00E8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D3704"/>
  <w15:chartTrackingRefBased/>
  <w15:docId w15:val="{AF997E8B-BB72-459F-811D-E67BC7E0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63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EEE"/>
  </w:style>
  <w:style w:type="paragraph" w:styleId="Pidipagina">
    <w:name w:val="footer"/>
    <w:basedOn w:val="Normale"/>
    <w:link w:val="PidipaginaCarattere"/>
    <w:uiPriority w:val="99"/>
    <w:unhideWhenUsed/>
    <w:rsid w:val="00C63E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9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3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7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82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712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0701">
          <w:marLeft w:val="128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5016">
          <w:marLeft w:val="128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320">
          <w:marLeft w:val="44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Emmanuele Di Tommaso</dc:creator>
  <cp:keywords/>
  <dc:description/>
  <cp:lastModifiedBy>Revisore</cp:lastModifiedBy>
  <cp:revision>3</cp:revision>
  <dcterms:created xsi:type="dcterms:W3CDTF">2023-09-08T07:20:00Z</dcterms:created>
  <dcterms:modified xsi:type="dcterms:W3CDTF">2023-09-08T07:21:00Z</dcterms:modified>
</cp:coreProperties>
</file>